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vertAnchor="text" w:horzAnchor="margin" w:tblpY="-46"/>
        <w:tblW w:w="0" w:type="auto"/>
        <w:tblLook w:val="04A0" w:firstRow="1" w:lastRow="0" w:firstColumn="1" w:lastColumn="0" w:noHBand="0" w:noVBand="1"/>
      </w:tblPr>
      <w:tblGrid>
        <w:gridCol w:w="10988"/>
      </w:tblGrid>
      <w:tr w:rsidR="007904B3" w:rsidRPr="00C65B33" w:rsidTr="007904B3">
        <w:trPr>
          <w:trHeight w:val="416"/>
        </w:trPr>
        <w:tc>
          <w:tcPr>
            <w:tcW w:w="10988" w:type="dxa"/>
          </w:tcPr>
          <w:p w:rsidR="007904B3" w:rsidRPr="00C65B33" w:rsidRDefault="00D3112F" w:rsidP="007904B3">
            <w:pPr>
              <w:shd w:val="clear" w:color="auto" w:fill="FFFFFF"/>
              <w:jc w:val="center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Trojhoupačka</w:t>
            </w:r>
            <w:proofErr w:type="spellEnd"/>
          </w:p>
        </w:tc>
      </w:tr>
      <w:tr w:rsidR="007904B3" w:rsidRPr="00C65B33" w:rsidTr="007904B3">
        <w:trPr>
          <w:trHeight w:val="692"/>
        </w:trPr>
        <w:tc>
          <w:tcPr>
            <w:tcW w:w="10988" w:type="dxa"/>
          </w:tcPr>
          <w:p w:rsidR="007904B3" w:rsidRDefault="007F03FA" w:rsidP="00CB2FB0">
            <w:pPr>
              <w:shd w:val="clear" w:color="auto" w:fill="FFFFFF"/>
              <w:ind w:left="708"/>
              <w:jc w:val="center"/>
              <w:rPr>
                <w:rFonts w:ascii="Arial" w:eastAsia="Times New Roman" w:hAnsi="Arial" w:cs="Arial"/>
                <w:noProof/>
                <w:sz w:val="28"/>
                <w:szCs w:val="28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9504" behindDoc="0" locked="0" layoutInCell="1" allowOverlap="1" wp14:anchorId="1FD0A22B" wp14:editId="21EA016C">
                  <wp:simplePos x="0" y="0"/>
                  <wp:positionH relativeFrom="margin">
                    <wp:align>center</wp:align>
                  </wp:positionH>
                  <wp:positionV relativeFrom="paragraph">
                    <wp:posOffset>2497455</wp:posOffset>
                  </wp:positionV>
                  <wp:extent cx="5847715" cy="1244600"/>
                  <wp:effectExtent l="0" t="0" r="635" b="0"/>
                  <wp:wrapTopAndBottom/>
                  <wp:docPr id="2" name="Obrázek 2" descr="https://dk22sb66g7qaa.cloudfront.net/NRO907_Side_EN.jpg?rel=2021-04-16+17%3A32%3A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k22sb66g7qaa.cloudfront.net/NRO907_Side_EN.jpg?rel=2021-04-16+17%3A32%3A0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513"/>
                          <a:stretch/>
                        </pic:blipFill>
                        <pic:spPr bwMode="auto">
                          <a:xfrm>
                            <a:off x="0" y="0"/>
                            <a:ext cx="5847715" cy="124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3112F">
              <w:rPr>
                <w:noProof/>
                <w:lang w:eastAsia="cs-CZ"/>
              </w:rPr>
              <w:drawing>
                <wp:anchor distT="0" distB="0" distL="114300" distR="114300" simplePos="0" relativeHeight="251668480" behindDoc="0" locked="0" layoutInCell="1" allowOverlap="1" wp14:anchorId="3B070708" wp14:editId="17A582FE">
                  <wp:simplePos x="0" y="0"/>
                  <wp:positionH relativeFrom="margin">
                    <wp:align>center</wp:align>
                  </wp:positionH>
                  <wp:positionV relativeFrom="paragraph">
                    <wp:posOffset>120015</wp:posOffset>
                  </wp:positionV>
                  <wp:extent cx="4231005" cy="2376170"/>
                  <wp:effectExtent l="0" t="0" r="0" b="5080"/>
                  <wp:wrapTopAndBottom/>
                  <wp:docPr id="1" name="Obrázek 1" descr="https://dk22sb66g7qaa.cloudfront.net/aesir-dam-viewports/ItemPictures/NRO907-1101-768.jpeg?rel=2022-02-16+03%3A52%3A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k22sb66g7qaa.cloudfront.net/aesir-dam-viewports/ItemPictures/NRO907-1101-768.jpeg?rel=2022-02-16+03%3A52%3A3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83"/>
                          <a:stretch/>
                        </pic:blipFill>
                        <pic:spPr bwMode="auto">
                          <a:xfrm>
                            <a:off x="0" y="0"/>
                            <a:ext cx="4231005" cy="237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F6CD7" w:rsidRDefault="008F6CD7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1E06CC" w:rsidRDefault="00BE145E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proofErr w:type="spellStart"/>
            <w:r>
              <w:rPr>
                <w:rFonts w:ascii="Arial" w:eastAsia="Times New Roman" w:hAnsi="Arial" w:cs="Arial"/>
                <w:lang w:eastAsia="cs-CZ"/>
              </w:rPr>
              <w:t>Dvou</w:t>
            </w:r>
            <w:r w:rsidRPr="00BE145E">
              <w:rPr>
                <w:rFonts w:ascii="Arial" w:eastAsia="Times New Roman" w:hAnsi="Arial" w:cs="Arial"/>
                <w:lang w:eastAsia="cs-CZ"/>
              </w:rPr>
              <w:t>oddílová</w:t>
            </w:r>
            <w:proofErr w:type="spellEnd"/>
            <w:r w:rsidRPr="00BE145E">
              <w:rPr>
                <w:rFonts w:ascii="Arial" w:eastAsia="Times New Roman" w:hAnsi="Arial" w:cs="Arial"/>
                <w:lang w:eastAsia="cs-CZ"/>
              </w:rPr>
              <w:t xml:space="preserve"> houpačka kombinující 2 klasické sedáky se sedákem ptačí hnízdo. Ptačí hnízdo poskytuje skvělou herní hodnotu, která umožňuje dětem houpat se samy, spo</w:t>
            </w:r>
            <w:r>
              <w:rPr>
                <w:rFonts w:ascii="Arial" w:eastAsia="Times New Roman" w:hAnsi="Arial" w:cs="Arial"/>
                <w:lang w:eastAsia="cs-CZ"/>
              </w:rPr>
              <w:t>lečně nebo ve velkých skupinách</w:t>
            </w:r>
            <w:r w:rsidR="001E06CC" w:rsidRPr="001E06CC">
              <w:rPr>
                <w:rFonts w:ascii="Arial" w:eastAsia="Times New Roman" w:hAnsi="Arial" w:cs="Arial"/>
                <w:lang w:eastAsia="cs-CZ"/>
              </w:rPr>
              <w:t>.</w:t>
            </w:r>
          </w:p>
          <w:p w:rsidR="009B4987" w:rsidRDefault="009B4987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F03FA" w:rsidRDefault="007F03FA" w:rsidP="007F03FA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 xml:space="preserve">Produkt je vyroben </w:t>
            </w:r>
            <w:proofErr w:type="gramStart"/>
            <w:r>
              <w:rPr>
                <w:rFonts w:ascii="Arial" w:eastAsia="Times New Roman" w:hAnsi="Arial" w:cs="Arial"/>
                <w:lang w:eastAsia="cs-CZ"/>
              </w:rPr>
              <w:t>ze</w:t>
            </w:r>
            <w:proofErr w:type="gramEnd"/>
            <w:r>
              <w:rPr>
                <w:rFonts w:ascii="Arial" w:eastAsia="Times New Roman" w:hAnsi="Arial" w:cs="Arial"/>
                <w:lang w:eastAsia="cs-CZ"/>
              </w:rPr>
              <w:t xml:space="preserve"> 100% aká</w:t>
            </w:r>
            <w:r w:rsidRPr="001E06CC">
              <w:rPr>
                <w:rFonts w:ascii="Arial" w:eastAsia="Times New Roman" w:hAnsi="Arial" w:cs="Arial"/>
                <w:lang w:eastAsia="cs-CZ"/>
              </w:rPr>
              <w:t>tového dřeva z udržitelných evropských zdrojů.</w:t>
            </w:r>
          </w:p>
          <w:p w:rsidR="007904B3" w:rsidRPr="00D95D50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1D47E0" w:rsidRDefault="007F03FA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 w:rsidRPr="007F03FA">
              <w:rPr>
                <w:rFonts w:ascii="Arial" w:eastAsia="Times New Roman" w:hAnsi="Arial" w:cs="Arial"/>
                <w:lang w:eastAsia="cs-CZ"/>
              </w:rPr>
              <w:t xml:space="preserve">Houpací závěsy pro akátové nosníky jsou vyrobeny z nerezových držáků a mohou se pohybovat po dvou osách. Ložiska příruby jsou </w:t>
            </w:r>
            <w:r>
              <w:rPr>
                <w:rFonts w:ascii="Arial" w:eastAsia="Times New Roman" w:hAnsi="Arial" w:cs="Arial"/>
                <w:lang w:eastAsia="cs-CZ"/>
              </w:rPr>
              <w:t>obohacena silikonem, aby bylo za</w:t>
            </w:r>
            <w:r w:rsidRPr="007F03FA">
              <w:rPr>
                <w:rFonts w:ascii="Arial" w:eastAsia="Times New Roman" w:hAnsi="Arial" w:cs="Arial"/>
                <w:lang w:eastAsia="cs-CZ"/>
              </w:rPr>
              <w:t>věšení bezúdržbové.</w:t>
            </w:r>
          </w:p>
          <w:p w:rsidR="007F03FA" w:rsidRDefault="007F03FA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CB2FB0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noProof/>
                <w:lang w:eastAsia="cs-CZ"/>
              </w:rPr>
              <w:drawing>
                <wp:anchor distT="0" distB="0" distL="114300" distR="114300" simplePos="0" relativeHeight="251670528" behindDoc="0" locked="0" layoutInCell="1" allowOverlap="1" wp14:anchorId="5D8AAF51" wp14:editId="2C74936A">
                  <wp:simplePos x="0" y="0"/>
                  <wp:positionH relativeFrom="column">
                    <wp:posOffset>3414395</wp:posOffset>
                  </wp:positionH>
                  <wp:positionV relativeFrom="paragraph">
                    <wp:posOffset>9525</wp:posOffset>
                  </wp:positionV>
                  <wp:extent cx="3357245" cy="3293110"/>
                  <wp:effectExtent l="0" t="0" r="0" b="2540"/>
                  <wp:wrapSquare wrapText="bothSides"/>
                  <wp:docPr id="3" name="Obrázek 3" descr="C:\Users\office\Desktop\NRO907_Footprint_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office\Desktop\NRO907_Footprint_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7245" cy="329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03FA" w:rsidRPr="007F03FA">
              <w:rPr>
                <w:rFonts w:ascii="Arial" w:eastAsia="Times New Roman" w:hAnsi="Arial" w:cs="Arial"/>
                <w:lang w:eastAsia="cs-CZ"/>
              </w:rPr>
              <w:t>Standardní sedáky jsou zkonstruovány pro maximální bezpečnost a dlouhou životnost. Dvousložkový sedák s vnitřním jádrem PP a vnější pryží je vyroben v jednom provozu. Sedáky jsou k d</w:t>
            </w:r>
            <w:r>
              <w:rPr>
                <w:rFonts w:ascii="Arial" w:eastAsia="Times New Roman" w:hAnsi="Arial" w:cs="Arial"/>
                <w:lang w:eastAsia="cs-CZ"/>
              </w:rPr>
              <w:t xml:space="preserve">ispozici s houpačkovými řetězy </w:t>
            </w:r>
            <w:r w:rsidR="007F03FA" w:rsidRPr="007F03FA">
              <w:rPr>
                <w:rFonts w:ascii="Arial" w:eastAsia="Times New Roman" w:hAnsi="Arial" w:cs="Arial"/>
                <w:lang w:eastAsia="cs-CZ"/>
              </w:rPr>
              <w:t>z</w:t>
            </w:r>
            <w:r>
              <w:rPr>
                <w:rFonts w:ascii="Arial" w:eastAsia="Times New Roman" w:hAnsi="Arial" w:cs="Arial"/>
                <w:lang w:eastAsia="cs-CZ"/>
              </w:rPr>
              <w:t>e</w:t>
            </w:r>
            <w:r w:rsidR="007F03FA" w:rsidRPr="007F03FA">
              <w:rPr>
                <w:rFonts w:ascii="Arial" w:eastAsia="Times New Roman" w:hAnsi="Arial" w:cs="Arial"/>
                <w:lang w:eastAsia="cs-CZ"/>
              </w:rPr>
              <w:t xml:space="preserve"> žárově zinkované nebo nerezové oceli, pro různé výšky houpaček.</w:t>
            </w:r>
          </w:p>
          <w:p w:rsidR="001D47E0" w:rsidRPr="00D95D50" w:rsidRDefault="001D47E0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Rozměry prvku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:  </w:t>
            </w:r>
            <w:proofErr w:type="spellStart"/>
            <w:r w:rsidRPr="00D95D50">
              <w:rPr>
                <w:rFonts w:ascii="Arial" w:eastAsia="Times New Roman" w:hAnsi="Arial" w:cs="Arial"/>
                <w:lang w:eastAsia="cs-CZ"/>
              </w:rPr>
              <w:t>DxŠxV</w:t>
            </w:r>
            <w:proofErr w:type="spellEnd"/>
            <w:r w:rsidRPr="00D95D50">
              <w:rPr>
                <w:rFonts w:ascii="Arial" w:eastAsia="Times New Roman" w:hAnsi="Arial" w:cs="Arial"/>
                <w:lang w:eastAsia="cs-CZ"/>
              </w:rPr>
              <w:t xml:space="preserve">  </w:t>
            </w:r>
            <w:r w:rsidR="001E06CC" w:rsidRPr="001E06CC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="00CB2FB0">
              <w:t xml:space="preserve"> </w:t>
            </w:r>
            <w:r w:rsidR="00CB2FB0" w:rsidRPr="00CB2FB0">
              <w:rPr>
                <w:rFonts w:ascii="Arial" w:eastAsia="Times New Roman" w:hAnsi="Arial" w:cs="Arial"/>
                <w:lang w:eastAsia="cs-CZ"/>
              </w:rPr>
              <w:t>723 x 208 x 284</w:t>
            </w:r>
            <w:r w:rsidR="00CB2FB0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D95D50">
              <w:rPr>
                <w:rFonts w:ascii="Arial" w:eastAsia="Times New Roman" w:hAnsi="Arial" w:cs="Arial"/>
                <w:lang w:eastAsia="cs-CZ"/>
              </w:rPr>
              <w:t>cm.</w:t>
            </w:r>
          </w:p>
          <w:p w:rsidR="007904B3" w:rsidRPr="00D95D50" w:rsidRDefault="00CB2FB0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Maximální výška pádu: 15</w:t>
            </w:r>
            <w:r w:rsidR="007904B3">
              <w:rPr>
                <w:rFonts w:ascii="Arial" w:eastAsia="Times New Roman" w:hAnsi="Arial" w:cs="Arial"/>
                <w:lang w:eastAsia="cs-CZ"/>
              </w:rPr>
              <w:t>0 cm</w:t>
            </w:r>
          </w:p>
          <w:p w:rsidR="007904B3" w:rsidRPr="00D95D50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Rozměry bezpečnostní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plochy </w:t>
            </w:r>
            <w:r>
              <w:rPr>
                <w:rFonts w:ascii="Arial" w:eastAsia="Times New Roman" w:hAnsi="Arial" w:cs="Arial"/>
                <w:lang w:eastAsia="cs-CZ"/>
              </w:rPr>
              <w:t>jsou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="00CB2FB0">
              <w:rPr>
                <w:rFonts w:ascii="Arial" w:eastAsia="Times New Roman" w:hAnsi="Arial" w:cs="Arial"/>
                <w:lang w:eastAsia="cs-CZ"/>
              </w:rPr>
              <w:t>800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x </w:t>
            </w:r>
            <w:r w:rsidR="00CB2FB0">
              <w:rPr>
                <w:rFonts w:ascii="Arial" w:eastAsia="Times New Roman" w:hAnsi="Arial" w:cs="Arial"/>
                <w:lang w:eastAsia="cs-CZ"/>
              </w:rPr>
              <w:t>723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cm.</w:t>
            </w:r>
          </w:p>
          <w:p w:rsidR="007904B3" w:rsidRPr="00FF20C4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Celková výmě</w:t>
            </w:r>
            <w:r w:rsidRPr="00D95D50">
              <w:rPr>
                <w:rFonts w:ascii="Arial" w:eastAsia="Times New Roman" w:hAnsi="Arial" w:cs="Arial"/>
                <w:lang w:eastAsia="cs-CZ"/>
              </w:rPr>
              <w:t>ra bezpečnostn</w:t>
            </w:r>
            <w:r>
              <w:rPr>
                <w:rFonts w:ascii="Arial" w:eastAsia="Times New Roman" w:hAnsi="Arial" w:cs="Arial"/>
                <w:lang w:eastAsia="cs-CZ"/>
              </w:rPr>
              <w:t>í</w:t>
            </w:r>
            <w:r w:rsidRPr="00D95D50">
              <w:rPr>
                <w:rFonts w:ascii="Arial" w:eastAsia="Times New Roman" w:hAnsi="Arial" w:cs="Arial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lang w:eastAsia="cs-CZ"/>
              </w:rPr>
              <w:t xml:space="preserve">plochy je </w:t>
            </w:r>
            <w:r w:rsidR="00CB2FB0">
              <w:rPr>
                <w:rFonts w:ascii="Arial" w:eastAsia="Times New Roman" w:hAnsi="Arial" w:cs="Arial"/>
                <w:lang w:eastAsia="cs-CZ"/>
              </w:rPr>
              <w:t>42,90</w:t>
            </w:r>
            <w:r w:rsidR="001E06CC">
              <w:rPr>
                <w:rFonts w:ascii="Arial" w:eastAsia="Times New Roman" w:hAnsi="Arial" w:cs="Arial"/>
                <w:lang w:eastAsia="cs-CZ"/>
              </w:rPr>
              <w:t xml:space="preserve"> </w:t>
            </w:r>
            <w:r w:rsidRPr="00D95D50">
              <w:rPr>
                <w:rFonts w:ascii="Arial" w:eastAsia="Times New Roman" w:hAnsi="Arial" w:cs="Arial"/>
                <w:lang w:eastAsia="cs-CZ"/>
              </w:rPr>
              <w:t>m2.</w:t>
            </w: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 xml:space="preserve">Herní prvek bude ukotvený podle podkladů </w:t>
            </w:r>
            <w:r w:rsidRPr="00D95D50">
              <w:rPr>
                <w:rFonts w:ascii="Arial" w:eastAsia="Times New Roman" w:hAnsi="Arial" w:cs="Arial"/>
                <w:lang w:eastAsia="cs-CZ"/>
              </w:rPr>
              <w:t>výrobc</w:t>
            </w:r>
            <w:r>
              <w:rPr>
                <w:rFonts w:ascii="Arial" w:eastAsia="Times New Roman" w:hAnsi="Arial" w:cs="Arial"/>
                <w:lang w:eastAsia="cs-CZ"/>
              </w:rPr>
              <w:t>e</w:t>
            </w:r>
            <w:r w:rsidRPr="00D95D50">
              <w:rPr>
                <w:rFonts w:ascii="Arial" w:eastAsia="Times New Roman" w:hAnsi="Arial" w:cs="Arial"/>
                <w:lang w:eastAsia="cs-CZ"/>
              </w:rPr>
              <w:t>.</w:t>
            </w: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A7262B" w:rsidRDefault="00A7262B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  <w:p w:rsidR="007904B3" w:rsidRPr="00C65B33" w:rsidRDefault="007904B3" w:rsidP="007904B3">
            <w:pPr>
              <w:shd w:val="clear" w:color="auto" w:fill="FFFFFF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:rsidR="00395240" w:rsidRDefault="00395240" w:rsidP="00487D02">
      <w:bookmarkStart w:id="0" w:name="_GoBack"/>
      <w:bookmarkEnd w:id="0"/>
    </w:p>
    <w:sectPr w:rsidR="00395240" w:rsidSect="00CE7A82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A82"/>
    <w:rsid w:val="0000132E"/>
    <w:rsid w:val="00007BB6"/>
    <w:rsid w:val="00012C34"/>
    <w:rsid w:val="00031580"/>
    <w:rsid w:val="00040F01"/>
    <w:rsid w:val="000705BB"/>
    <w:rsid w:val="00083942"/>
    <w:rsid w:val="00094F13"/>
    <w:rsid w:val="000D0EDC"/>
    <w:rsid w:val="000D658A"/>
    <w:rsid w:val="000E216B"/>
    <w:rsid w:val="00107CB2"/>
    <w:rsid w:val="0013129A"/>
    <w:rsid w:val="00137E43"/>
    <w:rsid w:val="001442FD"/>
    <w:rsid w:val="00160F31"/>
    <w:rsid w:val="0016772C"/>
    <w:rsid w:val="00175A99"/>
    <w:rsid w:val="00180873"/>
    <w:rsid w:val="00184D93"/>
    <w:rsid w:val="001A70AB"/>
    <w:rsid w:val="001B17A7"/>
    <w:rsid w:val="001C473A"/>
    <w:rsid w:val="001C483F"/>
    <w:rsid w:val="001D047F"/>
    <w:rsid w:val="001D47E0"/>
    <w:rsid w:val="001E050F"/>
    <w:rsid w:val="001E06CC"/>
    <w:rsid w:val="001F6C9B"/>
    <w:rsid w:val="00203716"/>
    <w:rsid w:val="00206A5B"/>
    <w:rsid w:val="0022135D"/>
    <w:rsid w:val="0022225E"/>
    <w:rsid w:val="0022570F"/>
    <w:rsid w:val="002272B8"/>
    <w:rsid w:val="00237D3A"/>
    <w:rsid w:val="00256D54"/>
    <w:rsid w:val="00267E33"/>
    <w:rsid w:val="00272A1F"/>
    <w:rsid w:val="00297C91"/>
    <w:rsid w:val="0030525C"/>
    <w:rsid w:val="00320368"/>
    <w:rsid w:val="00326E55"/>
    <w:rsid w:val="003345D6"/>
    <w:rsid w:val="00341135"/>
    <w:rsid w:val="003626A8"/>
    <w:rsid w:val="00395240"/>
    <w:rsid w:val="003B6764"/>
    <w:rsid w:val="00410BF2"/>
    <w:rsid w:val="004132CF"/>
    <w:rsid w:val="00414C0A"/>
    <w:rsid w:val="00415AAF"/>
    <w:rsid w:val="00430223"/>
    <w:rsid w:val="00437C00"/>
    <w:rsid w:val="00485ECA"/>
    <w:rsid w:val="00487D02"/>
    <w:rsid w:val="004A0027"/>
    <w:rsid w:val="004A65AC"/>
    <w:rsid w:val="004B0BAC"/>
    <w:rsid w:val="004C65CE"/>
    <w:rsid w:val="004D228D"/>
    <w:rsid w:val="004F7554"/>
    <w:rsid w:val="00506F1B"/>
    <w:rsid w:val="00512356"/>
    <w:rsid w:val="005203C3"/>
    <w:rsid w:val="005342EF"/>
    <w:rsid w:val="00593662"/>
    <w:rsid w:val="005C2BF7"/>
    <w:rsid w:val="005C4136"/>
    <w:rsid w:val="005E0E4D"/>
    <w:rsid w:val="00602F0B"/>
    <w:rsid w:val="0061366B"/>
    <w:rsid w:val="00642A64"/>
    <w:rsid w:val="00646AAA"/>
    <w:rsid w:val="00663524"/>
    <w:rsid w:val="006D3818"/>
    <w:rsid w:val="006D3C89"/>
    <w:rsid w:val="006D6A91"/>
    <w:rsid w:val="006E0645"/>
    <w:rsid w:val="006E1D75"/>
    <w:rsid w:val="006F1AD2"/>
    <w:rsid w:val="00700E43"/>
    <w:rsid w:val="00704F44"/>
    <w:rsid w:val="007067E5"/>
    <w:rsid w:val="00763BAB"/>
    <w:rsid w:val="0077713B"/>
    <w:rsid w:val="007904B3"/>
    <w:rsid w:val="007B08E6"/>
    <w:rsid w:val="007D25E7"/>
    <w:rsid w:val="007E445B"/>
    <w:rsid w:val="007F03FA"/>
    <w:rsid w:val="007F439E"/>
    <w:rsid w:val="00803E91"/>
    <w:rsid w:val="00813744"/>
    <w:rsid w:val="00840D6F"/>
    <w:rsid w:val="00847285"/>
    <w:rsid w:val="00882186"/>
    <w:rsid w:val="0089188C"/>
    <w:rsid w:val="008A38F9"/>
    <w:rsid w:val="008B1051"/>
    <w:rsid w:val="008B6766"/>
    <w:rsid w:val="008D35B7"/>
    <w:rsid w:val="008E6204"/>
    <w:rsid w:val="008E7A2F"/>
    <w:rsid w:val="008F6CD7"/>
    <w:rsid w:val="00904ED2"/>
    <w:rsid w:val="009136F4"/>
    <w:rsid w:val="00952ACB"/>
    <w:rsid w:val="00964A85"/>
    <w:rsid w:val="00972F57"/>
    <w:rsid w:val="009750C7"/>
    <w:rsid w:val="00982A82"/>
    <w:rsid w:val="00991701"/>
    <w:rsid w:val="00991E65"/>
    <w:rsid w:val="0099386C"/>
    <w:rsid w:val="0099790E"/>
    <w:rsid w:val="009A32AF"/>
    <w:rsid w:val="009B4987"/>
    <w:rsid w:val="009B6673"/>
    <w:rsid w:val="009D0C20"/>
    <w:rsid w:val="00A02427"/>
    <w:rsid w:val="00A2609F"/>
    <w:rsid w:val="00A275D9"/>
    <w:rsid w:val="00A3189F"/>
    <w:rsid w:val="00A55DE3"/>
    <w:rsid w:val="00A670F7"/>
    <w:rsid w:val="00A7262B"/>
    <w:rsid w:val="00A83CFE"/>
    <w:rsid w:val="00A91DED"/>
    <w:rsid w:val="00A931E6"/>
    <w:rsid w:val="00AA534E"/>
    <w:rsid w:val="00AD279A"/>
    <w:rsid w:val="00B039F5"/>
    <w:rsid w:val="00B10461"/>
    <w:rsid w:val="00B310F5"/>
    <w:rsid w:val="00B40A6A"/>
    <w:rsid w:val="00B55D63"/>
    <w:rsid w:val="00B64436"/>
    <w:rsid w:val="00B70FE7"/>
    <w:rsid w:val="00B73D92"/>
    <w:rsid w:val="00B80CF3"/>
    <w:rsid w:val="00B91829"/>
    <w:rsid w:val="00BE145E"/>
    <w:rsid w:val="00BE54E5"/>
    <w:rsid w:val="00BF4127"/>
    <w:rsid w:val="00C12D3F"/>
    <w:rsid w:val="00C14076"/>
    <w:rsid w:val="00C3090D"/>
    <w:rsid w:val="00C36F17"/>
    <w:rsid w:val="00C570F7"/>
    <w:rsid w:val="00C65B33"/>
    <w:rsid w:val="00C80A3C"/>
    <w:rsid w:val="00C84605"/>
    <w:rsid w:val="00C90FBB"/>
    <w:rsid w:val="00CB2FB0"/>
    <w:rsid w:val="00CB5520"/>
    <w:rsid w:val="00CC1AD3"/>
    <w:rsid w:val="00CC2D35"/>
    <w:rsid w:val="00CD1AC4"/>
    <w:rsid w:val="00CE7A82"/>
    <w:rsid w:val="00D01835"/>
    <w:rsid w:val="00D02EEC"/>
    <w:rsid w:val="00D046B8"/>
    <w:rsid w:val="00D066C1"/>
    <w:rsid w:val="00D100AE"/>
    <w:rsid w:val="00D27493"/>
    <w:rsid w:val="00D3112F"/>
    <w:rsid w:val="00D50404"/>
    <w:rsid w:val="00D60141"/>
    <w:rsid w:val="00D76F52"/>
    <w:rsid w:val="00D82035"/>
    <w:rsid w:val="00D95D50"/>
    <w:rsid w:val="00DB3AD7"/>
    <w:rsid w:val="00DD3F99"/>
    <w:rsid w:val="00DD6262"/>
    <w:rsid w:val="00DF00BE"/>
    <w:rsid w:val="00E2119B"/>
    <w:rsid w:val="00E37624"/>
    <w:rsid w:val="00E444DC"/>
    <w:rsid w:val="00E700B7"/>
    <w:rsid w:val="00E76F83"/>
    <w:rsid w:val="00E961A0"/>
    <w:rsid w:val="00EB64FC"/>
    <w:rsid w:val="00ED6AEF"/>
    <w:rsid w:val="00EE151C"/>
    <w:rsid w:val="00EF661A"/>
    <w:rsid w:val="00F21C78"/>
    <w:rsid w:val="00F34412"/>
    <w:rsid w:val="00F45731"/>
    <w:rsid w:val="00FA45C1"/>
    <w:rsid w:val="00FA64DB"/>
    <w:rsid w:val="00FB1F8E"/>
    <w:rsid w:val="00FB6554"/>
    <w:rsid w:val="00FC2860"/>
    <w:rsid w:val="00FD0809"/>
    <w:rsid w:val="00FE0BB6"/>
    <w:rsid w:val="00FF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7A82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7A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2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E7A82"/>
    <w:pPr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7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E7A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2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94B3E-EE6C-41B4-B7FB-36F01B871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142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region.slovensko</dc:creator>
  <cp:lastModifiedBy>Jakub Stasek</cp:lastModifiedBy>
  <cp:revision>143</cp:revision>
  <cp:lastPrinted>2022-02-27T09:19:00Z</cp:lastPrinted>
  <dcterms:created xsi:type="dcterms:W3CDTF">2022-01-24T12:44:00Z</dcterms:created>
  <dcterms:modified xsi:type="dcterms:W3CDTF">2022-02-27T09:19:00Z</dcterms:modified>
</cp:coreProperties>
</file>